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</w:tblGrid>
      <w:tr w:rsidR="00E60CFF" w:rsidTr="006B196F">
        <w:trPr>
          <w:trHeight w:val="180"/>
        </w:trPr>
        <w:tc>
          <w:tcPr>
            <w:tcW w:w="5400" w:type="dxa"/>
          </w:tcPr>
          <w:p w:rsidR="00E60CFF" w:rsidRDefault="00E60CFF" w:rsidP="006B196F">
            <w:pPr>
              <w:pStyle w:val="Nadpis1"/>
              <w:rPr>
                <w:sz w:val="24"/>
                <w:szCs w:val="24"/>
              </w:rPr>
            </w:pPr>
            <w:r w:rsidRPr="0067793F">
              <w:rPr>
                <w:sz w:val="24"/>
                <w:szCs w:val="24"/>
              </w:rPr>
              <w:t xml:space="preserve">Oznámení o vyhlášení výběrového řízení č. </w:t>
            </w:r>
            <w:r w:rsidR="006B196F">
              <w:rPr>
                <w:sz w:val="24"/>
                <w:szCs w:val="24"/>
              </w:rPr>
              <w:t>4/2013</w:t>
            </w:r>
          </w:p>
        </w:tc>
      </w:tr>
    </w:tbl>
    <w:p w:rsidR="00E60CFF" w:rsidRPr="0067793F" w:rsidRDefault="00E60CFF" w:rsidP="00E60CFF">
      <w:pPr>
        <w:jc w:val="both"/>
        <w:rPr>
          <w:b/>
          <w:sz w:val="24"/>
          <w:szCs w:val="24"/>
        </w:rPr>
      </w:pPr>
    </w:p>
    <w:p w:rsidR="00E60CFF" w:rsidRDefault="00E60CFF" w:rsidP="00E60CFF">
      <w:pPr>
        <w:jc w:val="both"/>
      </w:pPr>
    </w:p>
    <w:p w:rsidR="00E60CFF" w:rsidRPr="002D1413" w:rsidRDefault="00E60CFF" w:rsidP="00E60CFF">
      <w:pPr>
        <w:jc w:val="both"/>
        <w:rPr>
          <w:sz w:val="22"/>
          <w:szCs w:val="22"/>
        </w:rPr>
      </w:pPr>
      <w:r w:rsidRPr="002D1413">
        <w:rPr>
          <w:sz w:val="22"/>
          <w:szCs w:val="22"/>
        </w:rPr>
        <w:t xml:space="preserve">V souladu s § 7 zákona 312/2002 Sb., o úřednících samosprávných celků a o změně  některých zákonů (dále jen zák. 312/2002 Sb.) vyhlašuje vedoucí úřadu výběrové řízení na obsazení pozice úředníka </w:t>
      </w:r>
      <w:r w:rsidR="002D1413" w:rsidRPr="002D1413">
        <w:rPr>
          <w:sz w:val="22"/>
          <w:szCs w:val="22"/>
        </w:rPr>
        <w:t>o</w:t>
      </w:r>
      <w:r w:rsidRPr="002D1413">
        <w:rPr>
          <w:sz w:val="22"/>
          <w:szCs w:val="22"/>
        </w:rPr>
        <w:t>dboru správních činností</w:t>
      </w:r>
      <w:r w:rsidR="002D1413" w:rsidRPr="002D1413">
        <w:rPr>
          <w:sz w:val="22"/>
          <w:szCs w:val="22"/>
        </w:rPr>
        <w:t>,</w:t>
      </w:r>
      <w:r w:rsidR="002D1413" w:rsidRPr="002D1413">
        <w:rPr>
          <w:b/>
          <w:sz w:val="22"/>
          <w:szCs w:val="22"/>
        </w:rPr>
        <w:t xml:space="preserve"> pracovní poměr na dobu neurčitou.</w:t>
      </w:r>
      <w:r w:rsidRPr="002D1413">
        <w:rPr>
          <w:sz w:val="22"/>
          <w:szCs w:val="22"/>
        </w:rPr>
        <w:t xml:space="preserve">   K tomu uvádí:</w:t>
      </w:r>
    </w:p>
    <w:p w:rsidR="00E60CFF" w:rsidRPr="002D1413" w:rsidRDefault="00E60CFF" w:rsidP="00E60CFF">
      <w:pPr>
        <w:jc w:val="both"/>
        <w:rPr>
          <w:sz w:val="22"/>
          <w:szCs w:val="22"/>
        </w:rPr>
      </w:pPr>
    </w:p>
    <w:tbl>
      <w:tblPr>
        <w:tblW w:w="1065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778"/>
      </w:tblGrid>
      <w:tr w:rsidR="00E60CFF" w:rsidRPr="00A44970" w:rsidTr="006B196F">
        <w:tc>
          <w:tcPr>
            <w:tcW w:w="2880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rPr>
                <w:b/>
              </w:rPr>
              <w:t>Územní samosprávný celek</w:t>
            </w:r>
          </w:p>
        </w:tc>
        <w:tc>
          <w:tcPr>
            <w:tcW w:w="7778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Město Nymburk</w:t>
            </w:r>
          </w:p>
        </w:tc>
      </w:tr>
      <w:tr w:rsidR="00E60CFF" w:rsidRPr="00A44970" w:rsidTr="006B196F">
        <w:tc>
          <w:tcPr>
            <w:tcW w:w="2880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rPr>
                <w:b/>
              </w:rPr>
              <w:t>Druh práce</w:t>
            </w:r>
          </w:p>
        </w:tc>
        <w:tc>
          <w:tcPr>
            <w:tcW w:w="7778" w:type="dxa"/>
          </w:tcPr>
          <w:p w:rsidR="00E60CFF" w:rsidRPr="005F72CC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5F72CC">
              <w:rPr>
                <w:b/>
              </w:rPr>
              <w:t>Referent odboru správních činností – dopravní přestupky</w:t>
            </w:r>
          </w:p>
        </w:tc>
      </w:tr>
      <w:tr w:rsidR="00E60CFF" w:rsidRPr="00A44970" w:rsidTr="006B196F">
        <w:tc>
          <w:tcPr>
            <w:tcW w:w="2880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rPr>
                <w:b/>
              </w:rPr>
              <w:t>Místo výkonu práce</w:t>
            </w:r>
          </w:p>
        </w:tc>
        <w:tc>
          <w:tcPr>
            <w:tcW w:w="7778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Nymburk</w:t>
            </w:r>
          </w:p>
        </w:tc>
      </w:tr>
      <w:tr w:rsidR="00E60CFF" w:rsidRPr="00A44970" w:rsidTr="006B196F">
        <w:tc>
          <w:tcPr>
            <w:tcW w:w="2880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rPr>
                <w:b/>
              </w:rPr>
              <w:t xml:space="preserve">Požadované předpoklady </w:t>
            </w:r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rPr>
                <w:b/>
              </w:rPr>
              <w:t>podle § 4, zák. 312/2002Sb.</w:t>
            </w:r>
          </w:p>
        </w:tc>
        <w:tc>
          <w:tcPr>
            <w:tcW w:w="7778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Úředníkem se může stát fyzická osoba, která je státním občanem České republiky, popřípadě fyzická osoba, která je cizím státním občanem a má v České republice trvalý pobyt, dosáhla věku 18 let, je způsobilá k právním úkonům, je bezúhonná, ovládá jednací jazyk.</w:t>
            </w:r>
          </w:p>
        </w:tc>
      </w:tr>
      <w:tr w:rsidR="00E60CFF" w:rsidRPr="00A44970" w:rsidTr="00B35561">
        <w:trPr>
          <w:trHeight w:val="2285"/>
        </w:trPr>
        <w:tc>
          <w:tcPr>
            <w:tcW w:w="2880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rPr>
                <w:b/>
              </w:rPr>
              <w:t>Kvalifikační předpoklady a jiné požadavky</w:t>
            </w:r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E60CFF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B35561" w:rsidRDefault="00B3556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B35561" w:rsidRDefault="00B3556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6002B6" w:rsidRDefault="006002B6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6002B6" w:rsidRPr="00601395" w:rsidRDefault="006002B6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</w:tc>
        <w:tc>
          <w:tcPr>
            <w:tcW w:w="7778" w:type="dxa"/>
          </w:tcPr>
          <w:p w:rsidR="00B35561" w:rsidRDefault="00B35561" w:rsidP="00571AA9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Dosažené vzdělání</w:t>
            </w:r>
          </w:p>
          <w:p w:rsidR="00B35561" w:rsidRDefault="00E60CFF" w:rsidP="00571AA9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>
              <w:t>Vyšší odborné</w:t>
            </w:r>
            <w:r w:rsidRPr="00601395">
              <w:t xml:space="preserve"> vzdělání </w:t>
            </w:r>
            <w:r>
              <w:t xml:space="preserve"> nebo střední vzdělání </w:t>
            </w:r>
            <w:r w:rsidRPr="00601395">
              <w:t xml:space="preserve">s maturitní zkouškou  </w:t>
            </w:r>
          </w:p>
          <w:p w:rsidR="00E60CFF" w:rsidRPr="00601395" w:rsidRDefault="00E60CFF" w:rsidP="00571AA9">
            <w:pPr>
              <w:tabs>
                <w:tab w:val="left" w:pos="0"/>
                <w:tab w:val="left" w:pos="10800"/>
              </w:tabs>
              <w:jc w:val="both"/>
              <w:outlineLvl w:val="0"/>
            </w:pPr>
          </w:p>
          <w:p w:rsidR="00E60CFF" w:rsidRPr="00601395" w:rsidRDefault="00E60CFF" w:rsidP="00571AA9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rPr>
                <w:b/>
              </w:rPr>
              <w:t>Další požadavky:</w:t>
            </w:r>
          </w:p>
          <w:p w:rsidR="00AE34EA" w:rsidRDefault="00AE34EA" w:rsidP="006002B6">
            <w:pPr>
              <w:pStyle w:val="Odstavecseseznamem"/>
              <w:numPr>
                <w:ilvl w:val="0"/>
                <w:numId w:val="8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>
              <w:t>základní</w:t>
            </w:r>
            <w:r w:rsidR="002D1413">
              <w:t xml:space="preserve"> znalost veřejné správy</w:t>
            </w:r>
          </w:p>
          <w:p w:rsidR="006002B6" w:rsidRDefault="002D1413" w:rsidP="006002B6">
            <w:pPr>
              <w:pStyle w:val="Odstavecseseznamem"/>
              <w:numPr>
                <w:ilvl w:val="0"/>
                <w:numId w:val="8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>
              <w:t>základní znalosti z oblasti uvedeného druhu práce (dopravní přestupky)</w:t>
            </w:r>
          </w:p>
          <w:p w:rsidR="00E60CFF" w:rsidRDefault="00E60CFF" w:rsidP="006002B6">
            <w:pPr>
              <w:pStyle w:val="Odstavecseseznamem"/>
              <w:numPr>
                <w:ilvl w:val="0"/>
                <w:numId w:val="8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znalost práce na PC</w:t>
            </w:r>
          </w:p>
          <w:p w:rsidR="00E60CFF" w:rsidRDefault="00E60CFF" w:rsidP="00571AA9">
            <w:pPr>
              <w:pStyle w:val="Odstavecseseznamem"/>
              <w:numPr>
                <w:ilvl w:val="0"/>
                <w:numId w:val="8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 xml:space="preserve">dobré komunikační schopnosti </w:t>
            </w:r>
          </w:p>
          <w:p w:rsidR="00B35561" w:rsidRPr="00601395" w:rsidRDefault="00E60CFF" w:rsidP="00B35561">
            <w:pPr>
              <w:pStyle w:val="Odstavecseseznamem"/>
              <w:numPr>
                <w:ilvl w:val="0"/>
                <w:numId w:val="8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ochota stálého prohlubování kvalifikace</w:t>
            </w:r>
          </w:p>
        </w:tc>
      </w:tr>
      <w:tr w:rsidR="00B35561" w:rsidRPr="00A44970" w:rsidTr="006B196F">
        <w:trPr>
          <w:trHeight w:val="885"/>
        </w:trPr>
        <w:tc>
          <w:tcPr>
            <w:tcW w:w="2880" w:type="dxa"/>
          </w:tcPr>
          <w:p w:rsidR="00B35561" w:rsidRPr="00601395" w:rsidRDefault="00B3556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Výhodou může být</w:t>
            </w:r>
          </w:p>
        </w:tc>
        <w:tc>
          <w:tcPr>
            <w:tcW w:w="7778" w:type="dxa"/>
          </w:tcPr>
          <w:p w:rsidR="00B35561" w:rsidRDefault="00B35561" w:rsidP="00B35561">
            <w:pPr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>
              <w:t xml:space="preserve">zkouška z odborné způsobilosti v dané oblasti </w:t>
            </w:r>
          </w:p>
          <w:p w:rsidR="00B35561" w:rsidRDefault="00B35561" w:rsidP="00B35561">
            <w:pPr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znalost správního řízení (zákon č. 500/2004 Sb., správní řád)</w:t>
            </w:r>
          </w:p>
          <w:p w:rsidR="00B35561" w:rsidRDefault="00B35561" w:rsidP="00B35561">
            <w:pPr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 xml:space="preserve">znalost zákona č. 200/1990 Sb., </w:t>
            </w:r>
            <w:r>
              <w:t>o přestupcích, ve znění pozdějších předpisů</w:t>
            </w:r>
          </w:p>
          <w:p w:rsidR="00B35561" w:rsidRDefault="00B35561" w:rsidP="00B35561">
            <w:pPr>
              <w:numPr>
                <w:ilvl w:val="0"/>
                <w:numId w:val="5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znalost předpisů upravujících výkon agendy na úseku pojištění odpovědnosti za škodu způsobenou provozem vozidla a Kanceláře pojistitel</w:t>
            </w:r>
            <w:r>
              <w:t>ů</w:t>
            </w:r>
          </w:p>
          <w:p w:rsidR="00B35561" w:rsidRPr="00601395" w:rsidRDefault="00B35561" w:rsidP="00571AA9">
            <w:pPr>
              <w:tabs>
                <w:tab w:val="left" w:pos="0"/>
                <w:tab w:val="left" w:pos="10800"/>
              </w:tabs>
              <w:jc w:val="both"/>
              <w:outlineLvl w:val="0"/>
            </w:pPr>
          </w:p>
        </w:tc>
      </w:tr>
      <w:tr w:rsidR="00E60CFF" w:rsidRPr="00A44970" w:rsidTr="006B196F">
        <w:trPr>
          <w:trHeight w:val="885"/>
        </w:trPr>
        <w:tc>
          <w:tcPr>
            <w:tcW w:w="2880" w:type="dxa"/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rPr>
                <w:b/>
              </w:rPr>
              <w:t>Platová třída</w:t>
            </w:r>
          </w:p>
        </w:tc>
        <w:tc>
          <w:tcPr>
            <w:tcW w:w="7778" w:type="dxa"/>
          </w:tcPr>
          <w:p w:rsidR="00E60CFF" w:rsidRPr="00F362B1" w:rsidRDefault="00E60CFF" w:rsidP="00571AA9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t xml:space="preserve">Dle ustanovení zákona č. 262/2006 Sb., zákoník práce a dle Nařízení vlády </w:t>
            </w:r>
            <w:r w:rsidRPr="00601395">
              <w:br/>
              <w:t xml:space="preserve">č. 564/2006 Sb., o platových poměrech zaměstnanců ve veřejných službách a veřejné správě a v souladu s Nařízením vlády č. </w:t>
            </w:r>
            <w:r w:rsidR="00571AA9">
              <w:t>222/2010</w:t>
            </w:r>
            <w:r w:rsidRPr="00601395">
              <w:t xml:space="preserve"> Sb.,</w:t>
            </w:r>
            <w:r>
              <w:t xml:space="preserve">  o </w:t>
            </w:r>
            <w:r w:rsidR="00571AA9">
              <w:t xml:space="preserve">katalogu prací ve veřejných službách a správě, ve znění pozdějších předpisů,   </w:t>
            </w:r>
            <w:r w:rsidRPr="00601395">
              <w:rPr>
                <w:b/>
              </w:rPr>
              <w:t>platová třída 9</w:t>
            </w:r>
          </w:p>
        </w:tc>
      </w:tr>
      <w:tr w:rsidR="00E60CFF" w:rsidRPr="00A44970" w:rsidTr="006002B6">
        <w:trPr>
          <w:trHeight w:val="3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outlineLvl w:val="0"/>
              <w:rPr>
                <w:b/>
              </w:rPr>
            </w:pPr>
            <w:r w:rsidRPr="00601395">
              <w:rPr>
                <w:b/>
              </w:rPr>
              <w:t>Náležitosti  přihlášky a   požadované doklady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t>Uchazeč doručí na níže uvedenou adresu</w:t>
            </w:r>
            <w:r w:rsidRPr="00601395">
              <w:rPr>
                <w:b/>
              </w:rPr>
              <w:t>:</w:t>
            </w:r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rPr>
                <w:b/>
              </w:rPr>
              <w:t>1.  Přihlášku, která obsahuje:</w:t>
            </w:r>
          </w:p>
          <w:p w:rsidR="00E60CFF" w:rsidRPr="00601395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jméno příjmení a titul uchazeče</w:t>
            </w:r>
          </w:p>
          <w:p w:rsidR="00E60CFF" w:rsidRPr="00601395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datum a místo narození uchazeče</w:t>
            </w:r>
          </w:p>
          <w:p w:rsidR="00E60CFF" w:rsidRPr="00601395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státní příslušnost uchazeče</w:t>
            </w:r>
          </w:p>
          <w:p w:rsidR="00E60CFF" w:rsidRPr="00601395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místo trvalého pobytu uchazeče</w:t>
            </w:r>
          </w:p>
          <w:p w:rsidR="00E60CFF" w:rsidRPr="00601395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číslo občanského průkazu nebo čísla dokladu o povolení k pobytu, jde-li o        cizího státního občana</w:t>
            </w:r>
          </w:p>
          <w:p w:rsidR="00E60CFF" w:rsidRPr="00601395" w:rsidRDefault="00E60CFF" w:rsidP="006B196F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datum a podpis uchazeče</w:t>
            </w:r>
          </w:p>
          <w:p w:rsidR="00E60CFF" w:rsidRPr="00601395" w:rsidRDefault="00E60CFF" w:rsidP="006B196F">
            <w:pPr>
              <w:numPr>
                <w:ilvl w:val="0"/>
                <w:numId w:val="2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rPr>
                <w:b/>
              </w:rPr>
              <w:t>Životopis,</w:t>
            </w:r>
            <w:r w:rsidRPr="00601395">
              <w:t xml:space="preserve"> ve kterém uchazeč uvede údaje o dosavadních zaměstnáních </w:t>
            </w:r>
            <w:r w:rsidRPr="00601395">
              <w:br/>
              <w:t>a odborných znalostech a dovednostech týkajících se správních činností</w:t>
            </w:r>
          </w:p>
          <w:p w:rsidR="00E60CFF" w:rsidRPr="00601395" w:rsidRDefault="00E60CFF" w:rsidP="006B196F">
            <w:pPr>
              <w:numPr>
                <w:ilvl w:val="0"/>
                <w:numId w:val="2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rPr>
                <w:b/>
              </w:rPr>
              <w:t xml:space="preserve">Originál výpisu z evidence Rejstříku trestů, ne starší než 3 měsíce, </w:t>
            </w:r>
            <w:r w:rsidRPr="00601395">
              <w:rPr>
                <w:b/>
              </w:rPr>
              <w:br/>
            </w:r>
            <w:r w:rsidRPr="00601395">
              <w:t>u cizích státních příslušníků též obdobný doklad, osvědčující bezúhonnost, vydaný domovským státem, pokud takový doklad domovský stát nevydává, doloží uchazeč bezúhonnost čestným prohlášením</w:t>
            </w:r>
          </w:p>
          <w:p w:rsidR="00E60CFF" w:rsidRPr="00601395" w:rsidRDefault="00E60CFF" w:rsidP="006002B6">
            <w:pPr>
              <w:numPr>
                <w:ilvl w:val="0"/>
                <w:numId w:val="2"/>
              </w:num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rPr>
                <w:b/>
              </w:rPr>
              <w:t>Ověřenou kopii</w:t>
            </w:r>
            <w:r w:rsidRPr="00601395">
              <w:t xml:space="preserve"> dokladu o nejvyšším dosaženém vzdělání</w:t>
            </w:r>
          </w:p>
        </w:tc>
      </w:tr>
      <w:tr w:rsidR="00E60CFF" w:rsidRPr="00601395" w:rsidTr="006B19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 w:rsidRPr="00601395">
              <w:rPr>
                <w:b/>
              </w:rPr>
              <w:t>Lhůty a určené místo pro podání přihlášky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Přihlášku včetně všech požadovaných dokladů zašlete nejpozději do</w:t>
            </w:r>
            <w:r w:rsidR="006002B6">
              <w:t xml:space="preserve">  4.července</w:t>
            </w:r>
            <w:r w:rsidR="00034E91">
              <w:t xml:space="preserve"> 2013</w:t>
            </w:r>
            <w:r w:rsidRPr="00601395">
              <w:t xml:space="preserve"> včetně na adresu :             Městský úřad Nymburk</w:t>
            </w:r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 xml:space="preserve">                                          tajemnice </w:t>
            </w:r>
            <w:proofErr w:type="spellStart"/>
            <w:r w:rsidRPr="00601395">
              <w:t>MěÚ</w:t>
            </w:r>
            <w:proofErr w:type="spellEnd"/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 xml:space="preserve">                                          Náměstí Přemyslovců 163</w:t>
            </w:r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 xml:space="preserve">                                          288 28  Nymburk,</w:t>
            </w:r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</w:pPr>
            <w:r w:rsidRPr="00601395">
              <w:t>nebo předejte v podatelně Městského úřadu Nymburk na stejné adrese, vždy v uzavřené obálce s uvedením hesla : „</w:t>
            </w:r>
            <w:r w:rsidRPr="00601395">
              <w:rPr>
                <w:b/>
              </w:rPr>
              <w:t xml:space="preserve">Výběrové řízení </w:t>
            </w:r>
            <w:r w:rsidR="006B196F">
              <w:rPr>
                <w:b/>
              </w:rPr>
              <w:t>4/2013</w:t>
            </w:r>
            <w:r w:rsidRPr="00601395">
              <w:rPr>
                <w:b/>
              </w:rPr>
              <w:t xml:space="preserve"> –dopravní přestupky – NEOTVÍRAT</w:t>
            </w:r>
            <w:r w:rsidRPr="00601395">
              <w:t>“</w:t>
            </w:r>
          </w:p>
        </w:tc>
      </w:tr>
    </w:tbl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6002B6" w:rsidRDefault="006002B6" w:rsidP="00F362B1">
      <w:pPr>
        <w:tabs>
          <w:tab w:val="left" w:pos="0"/>
          <w:tab w:val="left" w:pos="10800"/>
        </w:tabs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E60CFF" w:rsidRPr="00F362B1" w:rsidRDefault="00E60CFF" w:rsidP="00F362B1">
      <w:pPr>
        <w:tabs>
          <w:tab w:val="left" w:pos="0"/>
          <w:tab w:val="left" w:pos="10800"/>
        </w:tabs>
        <w:jc w:val="center"/>
        <w:outlineLvl w:val="0"/>
        <w:rPr>
          <w:b/>
          <w:sz w:val="22"/>
          <w:szCs w:val="22"/>
        </w:rPr>
      </w:pPr>
      <w:r w:rsidRPr="00F362B1">
        <w:rPr>
          <w:b/>
          <w:sz w:val="22"/>
          <w:szCs w:val="22"/>
        </w:rPr>
        <w:t xml:space="preserve">str. 2 k výběrovému řízení č. </w:t>
      </w:r>
      <w:r w:rsidR="006B196F" w:rsidRPr="00F362B1">
        <w:rPr>
          <w:b/>
          <w:sz w:val="22"/>
          <w:szCs w:val="22"/>
        </w:rPr>
        <w:t>4/2013</w:t>
      </w: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3"/>
        <w:gridCol w:w="8222"/>
      </w:tblGrid>
      <w:tr w:rsidR="00E60CFF" w:rsidTr="000E5EB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Nástup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Default="00966A24" w:rsidP="006B196F">
            <w:pPr>
              <w:tabs>
                <w:tab w:val="left" w:pos="0"/>
                <w:tab w:val="left" w:pos="10800"/>
              </w:tabs>
              <w:ind w:left="360"/>
              <w:jc w:val="both"/>
              <w:outlineLvl w:val="0"/>
            </w:pPr>
            <w:r>
              <w:t>Č</w:t>
            </w:r>
            <w:r w:rsidR="003C3787">
              <w:t>ervenec</w:t>
            </w:r>
            <w:r>
              <w:t>-srpen</w:t>
            </w:r>
            <w:r w:rsidR="00E60CFF">
              <w:t>, případ</w:t>
            </w:r>
            <w:r w:rsidR="006B196F">
              <w:t>n</w:t>
            </w:r>
            <w:r w:rsidR="00E60CFF">
              <w:t>ě dle dohody</w:t>
            </w:r>
          </w:p>
        </w:tc>
      </w:tr>
      <w:tr w:rsidR="00E60CFF" w:rsidTr="000E5EB8">
        <w:trPr>
          <w:trHeight w:val="227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E60CFF" w:rsidRPr="00601395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Další informace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Default="00E60CFF" w:rsidP="00F362B1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  <w:r w:rsidRPr="00F362B1">
              <w:t>Bližší informace k pracovní pozici: vedoucí odboru</w:t>
            </w:r>
            <w:r w:rsidR="000E5EB8" w:rsidRPr="00F362B1">
              <w:t xml:space="preserve"> správních činností, Bc. Jaroslava </w:t>
            </w:r>
            <w:proofErr w:type="spellStart"/>
            <w:r w:rsidR="000E5EB8" w:rsidRPr="00F362B1">
              <w:t>Mejzrová</w:t>
            </w:r>
            <w:proofErr w:type="spellEnd"/>
            <w:r w:rsidRPr="00F362B1">
              <w:t>, tel.: 325 501</w:t>
            </w:r>
            <w:r w:rsidR="00F362B1">
              <w:t> </w:t>
            </w:r>
            <w:r w:rsidRPr="00F362B1">
              <w:t xml:space="preserve">511 </w:t>
            </w:r>
          </w:p>
          <w:p w:rsidR="00E60CFF" w:rsidRDefault="00E60CFF" w:rsidP="00F362B1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  <w:r w:rsidRPr="00F362B1">
              <w:t xml:space="preserve">Možnost </w:t>
            </w:r>
            <w:proofErr w:type="spellStart"/>
            <w:r w:rsidRPr="00F362B1">
              <w:t>vícekolového</w:t>
            </w:r>
            <w:proofErr w:type="spellEnd"/>
            <w:r w:rsidRPr="00F362B1">
              <w:t xml:space="preserve"> výběrového řízení (praktická zkouška odborných znalostí na daném úseku, prokázání znalostí práce s výpočetní technikou a základních znalostí v oblasti samosprávy)</w:t>
            </w:r>
          </w:p>
          <w:p w:rsidR="00F362B1" w:rsidRDefault="00E60CFF" w:rsidP="00F362B1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  <w:r w:rsidRPr="00F362B1">
              <w:t>Ve stanovené lhůtě 18 měsíců od nástupu – povinnost  složit zkoušku zvláštní odborné způsobilosti podle vyhlášky č. 512/2002 Sb., ve znění pozdějších předpisů, v dané oblasti + další vzdělávání v rozsahu a lhůtách dle zákona 312/2002 Sb., o úřednících územních samosprávných celků</w:t>
            </w:r>
          </w:p>
          <w:p w:rsidR="00E60CFF" w:rsidRPr="00F362B1" w:rsidRDefault="00E60CFF" w:rsidP="00F362B1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  <w:r w:rsidRPr="00F362B1">
              <w:t>Vyhlašovatel si vyhrazuje právo na zrušení výběrového řízení.</w:t>
            </w:r>
          </w:p>
        </w:tc>
      </w:tr>
      <w:tr w:rsidR="00161735" w:rsidTr="006002B6">
        <w:trPr>
          <w:trHeight w:val="165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161735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Stručný popis pracovní pozice</w:t>
            </w:r>
          </w:p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  <w:p w:rsidR="00F362B1" w:rsidRDefault="00F362B1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B1" w:rsidRPr="00F362B1" w:rsidRDefault="006002B6" w:rsidP="00F362B1">
            <w:pPr>
              <w:jc w:val="both"/>
              <w:rPr>
                <w:b/>
              </w:rPr>
            </w:pPr>
            <w:r>
              <w:rPr>
                <w:b/>
              </w:rPr>
              <w:t xml:space="preserve">Zajišťování agendy přestupků a </w:t>
            </w:r>
            <w:r w:rsidR="00F362B1" w:rsidRPr="00F362B1">
              <w:rPr>
                <w:b/>
              </w:rPr>
              <w:t xml:space="preserve"> správních deliktů dle zákona:</w:t>
            </w:r>
          </w:p>
          <w:p w:rsidR="00F362B1" w:rsidRPr="00F362B1" w:rsidRDefault="00F362B1" w:rsidP="00F362B1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  <w:r w:rsidRPr="00F362B1">
              <w:t>č. 361/2000 Sb., o provozu na pozemních komunikacích a o změnách některých zákonů, ve znění pozdějších předpisů;</w:t>
            </w:r>
          </w:p>
          <w:p w:rsidR="00F362B1" w:rsidRPr="00F362B1" w:rsidRDefault="00F362B1" w:rsidP="00F362B1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  <w:r w:rsidRPr="00F362B1">
              <w:t>č. 200/1990 Sb., o přestupcích, ve znění pozdějších předpisů;</w:t>
            </w:r>
          </w:p>
          <w:p w:rsidR="00F362B1" w:rsidRPr="00F362B1" w:rsidRDefault="00F362B1" w:rsidP="00F362B1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  <w:r w:rsidRPr="00F362B1">
              <w:t>č. 56/2001 Sb., o podmínkách provozu vozidel na pozemních komunikacích, ve znění pozdějších předpisů;</w:t>
            </w:r>
          </w:p>
          <w:p w:rsidR="00F362B1" w:rsidRPr="00F362B1" w:rsidRDefault="00F362B1" w:rsidP="00F362B1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  <w:r w:rsidRPr="00F362B1">
              <w:t>č. 168/1999 Sb., o pojištění odpovědnosti z provozu vozidla, ve znění pozdějších p</w:t>
            </w:r>
            <w:r w:rsidR="006002B6">
              <w:t>ředpis</w:t>
            </w:r>
          </w:p>
        </w:tc>
      </w:tr>
    </w:tbl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  <w:r>
        <w:t xml:space="preserve">                                                                                                                   Ing. Jana </w:t>
      </w:r>
      <w:proofErr w:type="spellStart"/>
      <w:r>
        <w:t>Motejlková</w:t>
      </w:r>
      <w:proofErr w:type="spellEnd"/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  <w:r>
        <w:t xml:space="preserve">                                                                                                                 tajemnice </w:t>
      </w:r>
      <w:proofErr w:type="spellStart"/>
      <w:r>
        <w:t>MěÚ</w:t>
      </w:r>
      <w:proofErr w:type="spellEnd"/>
      <w:r>
        <w:t xml:space="preserve"> Nymburk</w:t>
      </w:r>
    </w:p>
    <w:p w:rsidR="006002B6" w:rsidRDefault="006002B6" w:rsidP="00E60CFF">
      <w:pPr>
        <w:tabs>
          <w:tab w:val="left" w:pos="0"/>
          <w:tab w:val="left" w:pos="10800"/>
        </w:tabs>
        <w:jc w:val="both"/>
        <w:outlineLvl w:val="0"/>
      </w:pPr>
    </w:p>
    <w:p w:rsidR="006002B6" w:rsidRDefault="006002B6" w:rsidP="00E60CFF">
      <w:pPr>
        <w:tabs>
          <w:tab w:val="left" w:pos="0"/>
          <w:tab w:val="left" w:pos="10800"/>
        </w:tabs>
        <w:jc w:val="both"/>
        <w:outlineLvl w:val="0"/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  <w:r>
        <w:t>Vyvěšeno:</w:t>
      </w: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</w:pPr>
      <w:r>
        <w:t>Sejmuto:</w:t>
      </w: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Pr="00A44970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tabs>
          <w:tab w:val="left" w:pos="0"/>
          <w:tab w:val="left" w:pos="10800"/>
        </w:tabs>
        <w:jc w:val="both"/>
        <w:outlineLvl w:val="0"/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>
      <w:pPr>
        <w:rPr>
          <w:sz w:val="22"/>
          <w:szCs w:val="22"/>
        </w:rPr>
      </w:pPr>
    </w:p>
    <w:p w:rsidR="00E60CFF" w:rsidRDefault="00E60CFF" w:rsidP="00E60CFF"/>
    <w:p w:rsidR="00ED1033" w:rsidRPr="006B196F" w:rsidRDefault="00ED1033">
      <w:pPr>
        <w:rPr>
          <w:vertAlign w:val="superscript"/>
        </w:rPr>
      </w:pPr>
    </w:p>
    <w:sectPr w:rsidR="00ED1033" w:rsidRPr="006B196F" w:rsidSect="00283A0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24" w:rsidRDefault="00966A24" w:rsidP="00283A06">
      <w:r>
        <w:separator/>
      </w:r>
    </w:p>
  </w:endnote>
  <w:endnote w:type="continuationSeparator" w:id="1">
    <w:p w:rsidR="00966A24" w:rsidRDefault="00966A24" w:rsidP="0028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24" w:rsidRDefault="00793ED7" w:rsidP="006B1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6A2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6A24">
      <w:rPr>
        <w:rStyle w:val="slostrnky"/>
        <w:noProof/>
      </w:rPr>
      <w:t>1</w:t>
    </w:r>
    <w:r>
      <w:rPr>
        <w:rStyle w:val="slostrnky"/>
      </w:rPr>
      <w:fldChar w:fldCharType="end"/>
    </w:r>
  </w:p>
  <w:p w:rsidR="00966A24" w:rsidRDefault="00966A24" w:rsidP="006B196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24" w:rsidRDefault="00793ED7" w:rsidP="006B1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6A2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356A">
      <w:rPr>
        <w:rStyle w:val="slostrnky"/>
        <w:noProof/>
      </w:rPr>
      <w:t>1</w:t>
    </w:r>
    <w:r>
      <w:rPr>
        <w:rStyle w:val="slostrnky"/>
      </w:rPr>
      <w:fldChar w:fldCharType="end"/>
    </w:r>
  </w:p>
  <w:p w:rsidR="00966A24" w:rsidRDefault="00966A24" w:rsidP="006B196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24" w:rsidRDefault="00966A24" w:rsidP="00283A06">
      <w:r>
        <w:separator/>
      </w:r>
    </w:p>
  </w:footnote>
  <w:footnote w:type="continuationSeparator" w:id="1">
    <w:p w:rsidR="00966A24" w:rsidRDefault="00966A24" w:rsidP="00283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476"/>
    <w:multiLevelType w:val="hybridMultilevel"/>
    <w:tmpl w:val="A7A02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76997"/>
    <w:multiLevelType w:val="multilevel"/>
    <w:tmpl w:val="264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AD7D8C"/>
    <w:multiLevelType w:val="hybridMultilevel"/>
    <w:tmpl w:val="7AA20E72"/>
    <w:lvl w:ilvl="0" w:tplc="DEB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523"/>
    <w:multiLevelType w:val="hybridMultilevel"/>
    <w:tmpl w:val="B324FBF6"/>
    <w:lvl w:ilvl="0" w:tplc="DEB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C9C"/>
    <w:multiLevelType w:val="hybridMultilevel"/>
    <w:tmpl w:val="23FE18E6"/>
    <w:lvl w:ilvl="0" w:tplc="31BEAE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A6880"/>
    <w:multiLevelType w:val="hybridMultilevel"/>
    <w:tmpl w:val="7E60856E"/>
    <w:lvl w:ilvl="0" w:tplc="DEB20E6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A3C7B58"/>
    <w:multiLevelType w:val="hybridMultilevel"/>
    <w:tmpl w:val="5DFE524E"/>
    <w:lvl w:ilvl="0" w:tplc="2634E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C6EB8"/>
    <w:multiLevelType w:val="hybridMultilevel"/>
    <w:tmpl w:val="F5066ECA"/>
    <w:lvl w:ilvl="0" w:tplc="2D8A9732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CFF"/>
    <w:rsid w:val="00034E91"/>
    <w:rsid w:val="000B0BF0"/>
    <w:rsid w:val="000E5EB8"/>
    <w:rsid w:val="00161735"/>
    <w:rsid w:val="00283A06"/>
    <w:rsid w:val="002D1413"/>
    <w:rsid w:val="003C3787"/>
    <w:rsid w:val="00571AA9"/>
    <w:rsid w:val="005F72CC"/>
    <w:rsid w:val="006002B6"/>
    <w:rsid w:val="00683EA2"/>
    <w:rsid w:val="006B196F"/>
    <w:rsid w:val="006B2B9A"/>
    <w:rsid w:val="00702DE9"/>
    <w:rsid w:val="00793ED7"/>
    <w:rsid w:val="0087500D"/>
    <w:rsid w:val="00966A24"/>
    <w:rsid w:val="00AC413B"/>
    <w:rsid w:val="00AE34EA"/>
    <w:rsid w:val="00B35561"/>
    <w:rsid w:val="00C5028A"/>
    <w:rsid w:val="00E60CFF"/>
    <w:rsid w:val="00E7356A"/>
    <w:rsid w:val="00ED1033"/>
    <w:rsid w:val="00F3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CFF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CFF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pat">
    <w:name w:val="footer"/>
    <w:basedOn w:val="Normln"/>
    <w:link w:val="ZpatChar"/>
    <w:rsid w:val="00E60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C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CFF"/>
  </w:style>
  <w:style w:type="paragraph" w:styleId="Odstavecseseznamem">
    <w:name w:val="List Paragraph"/>
    <w:basedOn w:val="Normln"/>
    <w:uiPriority w:val="34"/>
    <w:qFormat/>
    <w:rsid w:val="00F362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B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3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2013-06-14T10:06:00Z</cp:lastPrinted>
  <dcterms:created xsi:type="dcterms:W3CDTF">2013-06-14T10:37:00Z</dcterms:created>
  <dcterms:modified xsi:type="dcterms:W3CDTF">2013-06-14T10:37:00Z</dcterms:modified>
</cp:coreProperties>
</file>